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Title"/>
        <w:spacing w:after="200" w:lineRule="auto"/>
        <w:rPr/>
      </w:pPr>
      <w:bookmarkStart w:colFirst="0" w:colLast="0" w:name="_ljhlwslxr0z1" w:id="0"/>
      <w:bookmarkEnd w:id="0"/>
      <w:r w:rsidDel="00000000" w:rsidR="00000000" w:rsidRPr="00000000">
        <w:rPr>
          <w:rtl w:val="0"/>
        </w:rPr>
        <w:t xml:space="preserve">Lab 1 Questions</w:t>
      </w:r>
    </w:p>
    <w:p w:rsidR="00000000" w:rsidDel="00000000" w:rsidP="00000000" w:rsidRDefault="00000000" w:rsidRPr="00000000" w14:paraId="00000002">
      <w:pPr>
        <w:spacing w:after="200" w:lineRule="auto"/>
        <w:rPr/>
      </w:pPr>
      <w:r w:rsidDel="00000000" w:rsidR="00000000" w:rsidRPr="00000000">
        <w:rPr>
          <w:rtl w:val="0"/>
        </w:rPr>
        <w:t xml:space="preserve">When you write in your lab notebook, don’t copy the following questions/prompts into your lab notes. Instead, write answers to the questions in full sentences, so that the responses stand alone.</w:t>
      </w:r>
    </w:p>
    <w:p w:rsidR="00000000" w:rsidDel="00000000" w:rsidP="00000000" w:rsidRDefault="00000000" w:rsidRPr="00000000" w14:paraId="00000003">
      <w:pPr>
        <w:numPr>
          <w:ilvl w:val="0"/>
          <w:numId w:val="1"/>
        </w:numPr>
        <w:spacing w:after="200" w:lineRule="auto"/>
        <w:ind w:left="720" w:hanging="360"/>
      </w:pPr>
      <w:r w:rsidDel="00000000" w:rsidR="00000000" w:rsidRPr="00000000">
        <w:rPr>
          <w:rtl w:val="0"/>
        </w:rPr>
        <w:t xml:space="preserve">In your lab notes, create a heading called </w:t>
      </w:r>
      <w:r w:rsidDel="00000000" w:rsidR="00000000" w:rsidRPr="00000000">
        <w:rPr>
          <w:b w:val="1"/>
          <w:bCs w:val="1"/>
          <w:rtl w:val="0"/>
        </w:rPr>
        <w:t xml:space="preserve">“Team Agreement.” </w:t>
      </w:r>
      <w:r w:rsidDel="00000000" w:rsidR="00000000" w:rsidRPr="00000000">
        <w:rPr>
          <w:rtl w:val="0"/>
        </w:rPr>
        <w:t xml:space="preserve">(In the Styles box, choose Heading 1.) In this section, record your plan for working as a team, referring to the </w:t>
      </w:r>
      <w:r w:rsidDel="00000000" w:rsidR="00000000" w:rsidRPr="00000000">
        <w:rPr>
          <w:b w:val="1"/>
          <w:bCs w:val="1"/>
          <w:rtl w:val="0"/>
        </w:rPr>
        <w:t xml:space="preserve">Roles Handout</w:t>
      </w:r>
      <w:r w:rsidDel="00000000" w:rsidR="00000000" w:rsidRPr="00000000">
        <w:rPr>
          <w:rtl w:val="0"/>
        </w:rPr>
        <w:t xml:space="preserve"> as needed.</w:t>
      </w:r>
    </w:p>
    <w:p w:rsidR="00000000" w:rsidDel="00000000" w:rsidP="00000000" w:rsidRDefault="00000000" w:rsidRPr="00000000" w14:paraId="00000004">
      <w:pPr>
        <w:numPr>
          <w:ilvl w:val="0"/>
          <w:numId w:val="1"/>
        </w:numPr>
        <w:spacing w:after="200" w:before="0" w:lineRule="auto"/>
        <w:ind w:left="720" w:hanging="360"/>
      </w:pPr>
      <w:r w:rsidDel="00000000" w:rsidR="00000000" w:rsidRPr="00000000">
        <w:rPr>
          <w:rtl w:val="0"/>
        </w:rPr>
        <w:t xml:space="preserve">Create a heading called </w:t>
      </w:r>
      <w:r w:rsidDel="00000000" w:rsidR="00000000" w:rsidRPr="00000000">
        <w:rPr>
          <w:b w:val="1"/>
          <w:bCs w:val="1"/>
          <w:rtl w:val="0"/>
        </w:rPr>
        <w:t xml:space="preserve">“Lighting a bulb”</w:t>
      </w:r>
      <w:r w:rsidDel="00000000" w:rsidR="00000000" w:rsidRPr="00000000">
        <w:rPr>
          <w:rtl w:val="0"/>
        </w:rPr>
        <w:t xml:space="preserve"> to record responses to the following questions/prompts.</w:t>
      </w:r>
    </w:p>
    <w:p w:rsidR="00000000" w:rsidDel="00000000" w:rsidP="00000000" w:rsidRDefault="00000000" w:rsidRPr="00000000" w14:paraId="00000005">
      <w:pPr>
        <w:numPr>
          <w:ilvl w:val="1"/>
          <w:numId w:val="1"/>
        </w:numPr>
        <w:spacing w:after="200" w:before="0" w:lineRule="auto"/>
        <w:ind w:left="1440" w:hanging="360"/>
      </w:pPr>
      <w:r w:rsidDel="00000000" w:rsidR="00000000" w:rsidRPr="00000000">
        <w:rPr>
          <w:rtl w:val="0"/>
        </w:rPr>
        <w:t xml:space="preserve">Don’t copy the questions/prompts into your lab notes. Instead, write answers to the questions in full sentences, so that the responses stand alone.</w:t>
      </w:r>
    </w:p>
    <w:p w:rsidR="00000000" w:rsidDel="00000000" w:rsidP="00000000" w:rsidRDefault="00000000" w:rsidRPr="00000000" w14:paraId="00000006">
      <w:pPr>
        <w:numPr>
          <w:ilvl w:val="0"/>
          <w:numId w:val="1"/>
        </w:numPr>
        <w:spacing w:after="200" w:before="0" w:lineRule="auto"/>
        <w:ind w:left="720" w:hanging="360"/>
      </w:pPr>
      <w:r w:rsidDel="00000000" w:rsidR="00000000" w:rsidRPr="00000000">
        <w:rPr>
          <w:rtl w:val="0"/>
        </w:rPr>
        <w:t xml:space="preserve">Obtain a battery, a small light bulb, and a single piece of wire. </w:t>
      </w:r>
    </w:p>
    <w:p w:rsidR="00000000" w:rsidDel="00000000" w:rsidP="00000000" w:rsidRDefault="00000000" w:rsidRPr="00000000" w14:paraId="00000007">
      <w:pPr>
        <w:numPr>
          <w:ilvl w:val="1"/>
          <w:numId w:val="1"/>
        </w:numPr>
        <w:spacing w:after="200" w:before="0" w:lineRule="auto"/>
        <w:ind w:left="1440" w:hanging="360"/>
      </w:pPr>
      <w:r w:rsidDel="00000000" w:rsidR="00000000" w:rsidRPr="00000000">
        <w:rPr>
          <w:rtl w:val="0"/>
        </w:rPr>
        <w:t xml:space="preserve">Connect these in a variety of ways. </w:t>
      </w:r>
    </w:p>
    <w:p w:rsidR="00000000" w:rsidDel="00000000" w:rsidP="00000000" w:rsidRDefault="00000000" w:rsidRPr="00000000" w14:paraId="00000008">
      <w:pPr>
        <w:numPr>
          <w:ilvl w:val="1"/>
          <w:numId w:val="1"/>
        </w:numPr>
        <w:spacing w:after="200" w:before="0" w:lineRule="auto"/>
        <w:ind w:left="1440" w:hanging="360"/>
      </w:pPr>
      <w:r w:rsidDel="00000000" w:rsidR="00000000" w:rsidRPr="00000000">
        <w:rPr>
          <w:rtl w:val="0"/>
        </w:rPr>
        <w:t xml:space="preserve">Sketch each arrangement on your whiteboard: on one side, arrangements that light the bulb, and on the other side, arrangements that do not light the bulb. </w:t>
      </w:r>
    </w:p>
    <w:p w:rsidR="00000000" w:rsidDel="00000000" w:rsidP="00000000" w:rsidRDefault="00000000" w:rsidRPr="00000000" w14:paraId="00000009">
      <w:pPr>
        <w:numPr>
          <w:ilvl w:val="1"/>
          <w:numId w:val="1"/>
        </w:numPr>
        <w:spacing w:after="200" w:before="0" w:lineRule="auto"/>
        <w:ind w:left="1440" w:hanging="360"/>
      </w:pPr>
      <w:r w:rsidDel="00000000" w:rsidR="00000000" w:rsidRPr="00000000">
        <w:rPr>
          <w:rtl w:val="0"/>
        </w:rPr>
        <w:t xml:space="preserve">Include a photo of your whiteboard in your lab notes.</w:t>
      </w:r>
    </w:p>
    <w:p w:rsidR="00000000" w:rsidDel="00000000" w:rsidP="00000000" w:rsidRDefault="00000000" w:rsidRPr="00000000" w14:paraId="0000000A">
      <w:pPr>
        <w:numPr>
          <w:ilvl w:val="0"/>
          <w:numId w:val="1"/>
        </w:numPr>
        <w:spacing w:after="200" w:before="0" w:lineRule="auto"/>
        <w:ind w:left="720" w:hanging="360"/>
      </w:pPr>
      <w:r w:rsidDel="00000000" w:rsidR="00000000" w:rsidRPr="00000000">
        <w:rPr>
          <w:rtl w:val="0"/>
        </w:rPr>
        <w:t xml:space="preserve">You should have found at least four different arrangements that light the bulb. How are they similar? How do they differ from arrangements in which the bulb does not light?</w:t>
      </w:r>
    </w:p>
    <w:p w:rsidR="00000000" w:rsidDel="00000000" w:rsidP="00000000" w:rsidRDefault="00000000" w:rsidRPr="00000000" w14:paraId="0000000B">
      <w:pPr>
        <w:numPr>
          <w:ilvl w:val="0"/>
          <w:numId w:val="1"/>
        </w:numPr>
        <w:spacing w:after="200" w:before="0" w:lineRule="auto"/>
        <w:ind w:left="720" w:hanging="360"/>
      </w:pPr>
      <w:r w:rsidDel="00000000" w:rsidR="00000000" w:rsidRPr="00000000">
        <w:rPr>
          <w:rtl w:val="0"/>
        </w:rPr>
        <w:t xml:space="preserve">Based on your observations, state the requirements that must be met in order for the bulb to light.</w:t>
      </w:r>
    </w:p>
    <w:p w:rsidR="00000000" w:rsidDel="00000000" w:rsidP="00000000" w:rsidRDefault="00000000" w:rsidRPr="00000000" w14:paraId="0000000C">
      <w:pPr>
        <w:numPr>
          <w:ilvl w:val="0"/>
          <w:numId w:val="1"/>
        </w:numPr>
        <w:spacing w:after="200" w:before="0" w:lineRule="auto"/>
        <w:ind w:left="720" w:hanging="360"/>
      </w:pPr>
      <w:r w:rsidDel="00000000" w:rsidR="00000000" w:rsidRPr="00000000">
        <w:rPr>
          <w:rtl w:val="0"/>
        </w:rPr>
        <w:t xml:space="preserve">Carefully examine a bulb. Two wires extend from the filament of the bulb into the base. You may not be able to see into the base, however, you should be able to make a good guess as to where the wires are attached. There may also be a larger bulb for you to examine.</w:t>
      </w:r>
    </w:p>
    <w:p w:rsidR="00000000" w:rsidDel="00000000" w:rsidP="00000000" w:rsidRDefault="00000000" w:rsidRPr="00000000" w14:paraId="0000000D">
      <w:pPr>
        <w:numPr>
          <w:ilvl w:val="1"/>
          <w:numId w:val="1"/>
        </w:numPr>
        <w:spacing w:after="200" w:before="0" w:lineRule="auto"/>
        <w:ind w:left="1440" w:hanging="360"/>
      </w:pPr>
      <w:r w:rsidDel="00000000" w:rsidR="00000000" w:rsidRPr="00000000">
        <w:rPr>
          <w:rtl w:val="0"/>
        </w:rPr>
        <w:t xml:space="preserve">Describe where the wires attach and draw a simple diagram to show this on your whiteboard.</w:t>
      </w:r>
    </w:p>
    <w:p w:rsidR="00000000" w:rsidDel="00000000" w:rsidP="00000000" w:rsidRDefault="00000000" w:rsidRPr="00000000" w14:paraId="0000000E">
      <w:pPr>
        <w:numPr>
          <w:ilvl w:val="1"/>
          <w:numId w:val="1"/>
        </w:numPr>
        <w:spacing w:after="200" w:before="0" w:lineRule="auto"/>
        <w:ind w:left="1440" w:hanging="360"/>
      </w:pPr>
      <w:r w:rsidDel="00000000" w:rsidR="00000000" w:rsidRPr="00000000">
        <w:rPr>
          <w:rtl w:val="0"/>
        </w:rPr>
        <w:t xml:space="preserve">Explain how this observation fits with your observations of which arrangements light the bulb.</w:t>
      </w:r>
    </w:p>
    <w:p w:rsidR="00000000" w:rsidDel="00000000" w:rsidP="00000000" w:rsidRDefault="00000000" w:rsidRPr="00000000" w14:paraId="0000000F">
      <w:pPr>
        <w:numPr>
          <w:ilvl w:val="0"/>
          <w:numId w:val="1"/>
        </w:numPr>
        <w:spacing w:after="200" w:before="0" w:lineRule="auto"/>
        <w:ind w:left="720" w:hanging="360"/>
      </w:pPr>
      <w:r w:rsidDel="00000000" w:rsidR="00000000" w:rsidRPr="00000000">
        <w:rPr>
          <w:rtl w:val="0"/>
        </w:rPr>
        <w:t xml:space="preserve">Add a second battery to the circuit (use multiple people to hold the equipment as needed). What is the effect on the bulb brightness?</w:t>
      </w:r>
    </w:p>
    <w:p w:rsidR="00000000" w:rsidDel="00000000" w:rsidP="00000000" w:rsidRDefault="00000000" w:rsidRPr="00000000" w14:paraId="00000010">
      <w:pPr>
        <w:numPr>
          <w:ilvl w:val="0"/>
          <w:numId w:val="1"/>
        </w:numPr>
        <w:spacing w:after="200" w:before="0" w:lineRule="auto"/>
        <w:ind w:left="720" w:hanging="360"/>
      </w:pPr>
      <w:r w:rsidDel="00000000" w:rsidR="00000000" w:rsidRPr="00000000">
        <w:rPr>
          <w:rtl w:val="0"/>
        </w:rPr>
        <w:t xml:space="preserve">Add a second wire to the circuit. What is the effect on the bulb brightness?</w:t>
      </w:r>
    </w:p>
    <w:p w:rsidR="00000000" w:rsidDel="00000000" w:rsidP="00000000" w:rsidRDefault="00000000" w:rsidRPr="00000000" w14:paraId="00000011">
      <w:pPr>
        <w:numPr>
          <w:ilvl w:val="0"/>
          <w:numId w:val="1"/>
        </w:numPr>
        <w:spacing w:after="200" w:before="0" w:lineRule="auto"/>
        <w:ind w:left="720" w:hanging="360"/>
      </w:pPr>
      <w:r w:rsidDel="00000000" w:rsidR="00000000" w:rsidRPr="00000000">
        <w:rPr>
          <w:rtl w:val="0"/>
        </w:rPr>
        <w:t xml:space="preserve">Based on your observations so far, we will make these assumptions: state whether these are consistent with what you have seen, and why. </w:t>
      </w:r>
    </w:p>
    <w:p w:rsidR="00000000" w:rsidDel="00000000" w:rsidP="00000000" w:rsidRDefault="00000000" w:rsidRPr="00000000" w14:paraId="00000012">
      <w:pPr>
        <w:numPr>
          <w:ilvl w:val="1"/>
          <w:numId w:val="1"/>
        </w:numPr>
        <w:spacing w:after="200" w:before="0" w:lineRule="auto"/>
        <w:ind w:left="1440" w:hanging="360"/>
      </w:pPr>
      <w:r w:rsidDel="00000000" w:rsidR="00000000" w:rsidRPr="00000000">
        <w:rPr>
          <w:rtl w:val="0"/>
        </w:rPr>
        <w:t xml:space="preserve">A flow exists only in a complete circuit: e.g., from one terminal of the battery, through the rest of the circuit, back to the other terminal of the battery. We call this flow electric current.</w:t>
      </w:r>
    </w:p>
    <w:p w:rsidR="00000000" w:rsidDel="00000000" w:rsidP="00000000" w:rsidRDefault="00000000" w:rsidRPr="00000000" w14:paraId="00000013">
      <w:pPr>
        <w:numPr>
          <w:ilvl w:val="1"/>
          <w:numId w:val="1"/>
        </w:numPr>
        <w:spacing w:after="200" w:before="0" w:lineRule="auto"/>
        <w:ind w:left="1440" w:hanging="360"/>
      </w:pPr>
      <w:r w:rsidDel="00000000" w:rsidR="00000000" w:rsidRPr="00000000">
        <w:rPr>
          <w:rtl w:val="0"/>
        </w:rPr>
        <w:t xml:space="preserve">For identical bulbs, bulb brightness can be used as an indicator of the amount of current through that bulb: the brighter the bulb, the greater the current.</w:t>
      </w:r>
    </w:p>
    <w:p w:rsidR="00000000" w:rsidDel="00000000" w:rsidP="00000000" w:rsidRDefault="00000000" w:rsidRPr="00000000" w14:paraId="00000014">
      <w:pPr>
        <w:numPr>
          <w:ilvl w:val="1"/>
          <w:numId w:val="1"/>
        </w:numPr>
        <w:spacing w:after="200" w:before="0" w:lineRule="auto"/>
        <w:ind w:left="1440" w:hanging="360"/>
      </w:pPr>
      <w:r w:rsidDel="00000000" w:rsidR="00000000" w:rsidRPr="00000000">
        <w:rPr>
          <w:rtl w:val="0"/>
        </w:rPr>
        <w:t xml:space="preserve">Batteries provide a “push” that causes current to flow: the more batteries there are, the greater the push, and the greater the current.</w:t>
      </w:r>
    </w:p>
    <w:p w:rsidR="00000000" w:rsidDel="00000000" w:rsidP="00000000" w:rsidRDefault="00000000" w:rsidRPr="00000000" w14:paraId="00000015">
      <w:pPr>
        <w:numPr>
          <w:ilvl w:val="1"/>
          <w:numId w:val="1"/>
        </w:numPr>
        <w:spacing w:after="200" w:before="0" w:lineRule="auto"/>
        <w:ind w:left="1440" w:hanging="360"/>
      </w:pPr>
      <w:r w:rsidDel="00000000" w:rsidR="00000000" w:rsidRPr="00000000">
        <w:rPr>
          <w:rtl w:val="0"/>
        </w:rPr>
        <w:t xml:space="preserve">Wires provide electrical connections that have little or no effect on the current. In other words, a direct connection between two elements is nearly the same as a connection provided by a wire.</w:t>
      </w:r>
    </w:p>
    <w:p w:rsidR="00000000" w:rsidDel="00000000" w:rsidP="00000000" w:rsidRDefault="00000000" w:rsidRPr="00000000" w14:paraId="00000016">
      <w:pPr>
        <w:numPr>
          <w:ilvl w:val="0"/>
          <w:numId w:val="1"/>
        </w:numPr>
        <w:spacing w:after="200" w:before="0" w:lineRule="auto"/>
        <w:ind w:left="720" w:hanging="360"/>
      </w:pPr>
      <w:r w:rsidDel="00000000" w:rsidR="00000000" w:rsidRPr="00000000">
        <w:rPr>
          <w:rtl w:val="0"/>
        </w:rPr>
        <w:t xml:space="preserve">Create a heading called </w:t>
      </w:r>
      <w:r w:rsidDel="00000000" w:rsidR="00000000" w:rsidRPr="00000000">
        <w:rPr>
          <w:b w:val="1"/>
          <w:bCs w:val="1"/>
          <w:rtl w:val="0"/>
        </w:rPr>
        <w:t xml:space="preserve">“Building circuits”</w:t>
      </w:r>
      <w:r w:rsidDel="00000000" w:rsidR="00000000" w:rsidRPr="00000000">
        <w:rPr>
          <w:rtl w:val="0"/>
        </w:rPr>
        <w:t xml:space="preserve"> to record responses to the following questions/prompts.</w:t>
      </w:r>
    </w:p>
    <w:p w:rsidR="00000000" w:rsidDel="00000000" w:rsidP="00000000" w:rsidRDefault="00000000" w:rsidRPr="00000000" w14:paraId="00000017">
      <w:pPr>
        <w:numPr>
          <w:ilvl w:val="1"/>
          <w:numId w:val="1"/>
        </w:numPr>
        <w:spacing w:after="200" w:before="0" w:lineRule="auto"/>
        <w:ind w:left="1440" w:hanging="360"/>
      </w:pPr>
      <w:r w:rsidDel="00000000" w:rsidR="00000000" w:rsidRPr="00000000">
        <w:rPr>
          <w:rtl w:val="0"/>
        </w:rPr>
        <w:t xml:space="preserve">Again, don’t copy the questions/prompts into your lab notes. Instead, write answers to the questions in full sentences, so that the responses stand alone.</w:t>
      </w:r>
    </w:p>
    <w:p w:rsidR="00000000" w:rsidDel="00000000" w:rsidP="00000000" w:rsidRDefault="00000000" w:rsidRPr="00000000" w14:paraId="00000018">
      <w:pPr>
        <w:numPr>
          <w:ilvl w:val="0"/>
          <w:numId w:val="1"/>
        </w:numPr>
        <w:spacing w:after="200" w:before="0" w:lineRule="auto"/>
        <w:ind w:left="720" w:hanging="360"/>
      </w:pPr>
      <w:r w:rsidDel="00000000" w:rsidR="00000000" w:rsidRPr="00000000">
        <w:rPr>
          <w:rtl w:val="0"/>
        </w:rPr>
        <w:t xml:space="preserve">Obtain the following equipment. For each item, figure out its purpose and how to use it, then rebuild your single-bulb circuit including these items. Take photos for your lab notes.</w:t>
      </w:r>
    </w:p>
    <w:p w:rsidR="00000000" w:rsidDel="00000000" w:rsidP="00000000" w:rsidRDefault="00000000" w:rsidRPr="00000000" w14:paraId="00000019">
      <w:pPr>
        <w:numPr>
          <w:ilvl w:val="1"/>
          <w:numId w:val="1"/>
        </w:numPr>
        <w:spacing w:after="200" w:before="0" w:lineRule="auto"/>
        <w:ind w:left="1440" w:hanging="360"/>
      </w:pPr>
      <w:r w:rsidDel="00000000" w:rsidR="00000000" w:rsidRPr="00000000">
        <w:rPr>
          <w:rtl w:val="0"/>
        </w:rPr>
        <w:t xml:space="preserve">Battery holder</w:t>
      </w:r>
    </w:p>
    <w:p w:rsidR="00000000" w:rsidDel="00000000" w:rsidP="00000000" w:rsidRDefault="00000000" w:rsidRPr="00000000" w14:paraId="0000001A">
      <w:pPr>
        <w:numPr>
          <w:ilvl w:val="1"/>
          <w:numId w:val="1"/>
        </w:numPr>
        <w:spacing w:after="200" w:before="0" w:lineRule="auto"/>
        <w:ind w:left="1440" w:hanging="360"/>
      </w:pPr>
      <w:r w:rsidDel="00000000" w:rsidR="00000000" w:rsidRPr="00000000">
        <w:rPr>
          <w:rtl w:val="0"/>
        </w:rPr>
        <w:t xml:space="preserve">Bulb socket</w:t>
      </w:r>
    </w:p>
    <w:p w:rsidR="00000000" w:rsidDel="00000000" w:rsidP="00000000" w:rsidRDefault="00000000" w:rsidRPr="00000000" w14:paraId="0000001B">
      <w:pPr>
        <w:numPr>
          <w:ilvl w:val="1"/>
          <w:numId w:val="1"/>
        </w:numPr>
        <w:spacing w:after="200" w:before="0" w:lineRule="auto"/>
        <w:ind w:left="1440" w:hanging="360"/>
      </w:pPr>
      <w:r w:rsidDel="00000000" w:rsidR="00000000" w:rsidRPr="00000000">
        <w:rPr>
          <w:rtl w:val="0"/>
        </w:rPr>
        <w:t xml:space="preserve">Switch</w:t>
      </w:r>
    </w:p>
    <w:p w:rsidR="00000000" w:rsidDel="00000000" w:rsidP="00000000" w:rsidRDefault="00000000" w:rsidRPr="00000000" w14:paraId="0000001C">
      <w:pPr>
        <w:numPr>
          <w:ilvl w:val="1"/>
          <w:numId w:val="1"/>
        </w:numPr>
        <w:spacing w:after="200" w:before="0" w:lineRule="auto"/>
        <w:ind w:left="1440" w:hanging="360"/>
      </w:pPr>
      <w:r w:rsidDel="00000000" w:rsidR="00000000" w:rsidRPr="00000000">
        <w:rPr>
          <w:rtl w:val="0"/>
        </w:rPr>
        <w:t xml:space="preserve">Alligator leads (wires with clips on the ends shaped like alligator jaws)</w:t>
      </w:r>
    </w:p>
    <w:bookmarkStart w:colFirst="0" w:colLast="0" w:name="w54e7arb7h66" w:id="1"/>
    <w:bookmarkEnd w:id="1"/>
    <w:p w:rsidR="00000000" w:rsidDel="00000000" w:rsidP="00000000" w:rsidRDefault="00000000" w:rsidRPr="00000000" w14:paraId="0000001D">
      <w:pPr>
        <w:numPr>
          <w:ilvl w:val="0"/>
          <w:numId w:val="1"/>
        </w:numPr>
        <w:spacing w:after="200" w:before="0" w:lineRule="auto"/>
        <w:ind w:left="720" w:hanging="360"/>
      </w:pPr>
      <w:r w:rsidDel="00000000" w:rsidR="00000000" w:rsidRPr="00000000">
        <w:rPr>
          <w:rtl w:val="0"/>
        </w:rPr>
        <w:t xml:space="preserve">A circuit diagram is a simplified representation of a circuit that shows only electrical connections, not necessarily physical layout. </w:t>
      </w:r>
    </w:p>
    <w:p w:rsidR="00000000" w:rsidDel="00000000" w:rsidP="00000000" w:rsidRDefault="00000000" w:rsidRPr="00000000" w14:paraId="0000001E">
      <w:pPr>
        <w:numPr>
          <w:ilvl w:val="1"/>
          <w:numId w:val="1"/>
        </w:numPr>
        <w:spacing w:after="200" w:before="0" w:lineRule="auto"/>
        <w:ind w:left="1440" w:hanging="360"/>
      </w:pPr>
      <w:r w:rsidDel="00000000" w:rsidR="00000000" w:rsidRPr="00000000">
        <w:rPr>
          <w:rtl w:val="0"/>
        </w:rPr>
        <w:t xml:space="preserve">Have your instructor show you the symbols for the circuit elements you have used so far.</w:t>
      </w:r>
    </w:p>
    <w:p w:rsidR="00000000" w:rsidDel="00000000" w:rsidP="00000000" w:rsidRDefault="00000000" w:rsidRPr="00000000" w14:paraId="0000001F">
      <w:pPr>
        <w:numPr>
          <w:ilvl w:val="1"/>
          <w:numId w:val="1"/>
        </w:numPr>
        <w:spacing w:after="200" w:before="0" w:lineRule="auto"/>
        <w:ind w:left="1440" w:hanging="360"/>
      </w:pPr>
      <w:r w:rsidDel="00000000" w:rsidR="00000000" w:rsidRPr="00000000">
        <w:rPr>
          <w:rtl w:val="0"/>
        </w:rPr>
        <w:t xml:space="preserve">Refer to the arrangements you drew in question 3 (lighting a bulb with only a single wire). Draw the circuit diagram that represents all of the arrangements that light the bulb. </w:t>
        <w:br w:type="textWrapping"/>
        <w:t xml:space="preserve">(</w:t>
      </w:r>
      <w:r w:rsidDel="00000000" w:rsidR="00000000" w:rsidRPr="00000000">
        <w:rPr>
          <w:i w:val="1"/>
          <w:iCs w:val="1"/>
          <w:rtl w:val="0"/>
        </w:rPr>
        <w:t xml:space="preserve">Hint:</w:t>
      </w:r>
      <w:r w:rsidDel="00000000" w:rsidR="00000000" w:rsidRPr="00000000">
        <w:rPr>
          <w:rtl w:val="0"/>
        </w:rPr>
        <w:t xml:space="preserve"> You only need to draw one diagram, even though you might have many different physical arrangements. This is because a circuit diagram shows only electrical connections, not physical layout.)</w:t>
      </w:r>
    </w:p>
    <w:bookmarkStart w:colFirst="0" w:colLast="0" w:name="op74frlb9dks" w:id="2"/>
    <w:bookmarkEnd w:id="2"/>
    <w:p w:rsidR="00000000" w:rsidDel="00000000" w:rsidP="00000000" w:rsidRDefault="00000000" w:rsidRPr="00000000" w14:paraId="00000020">
      <w:pPr>
        <w:numPr>
          <w:ilvl w:val="0"/>
          <w:numId w:val="1"/>
        </w:numPr>
        <w:spacing w:after="200" w:before="0" w:lineRule="auto"/>
        <w:ind w:left="720" w:hanging="360"/>
      </w:pPr>
      <w:r w:rsidDel="00000000" w:rsidR="00000000" w:rsidRPr="00000000">
        <w:rPr>
          <w:rtl w:val="0"/>
        </w:rPr>
        <w:t xml:space="preserve">Create a heading called </w:t>
      </w:r>
      <w:r w:rsidDel="00000000" w:rsidR="00000000" w:rsidRPr="00000000">
        <w:rPr>
          <w:b w:val="1"/>
          <w:bCs w:val="1"/>
          <w:rtl w:val="0"/>
        </w:rPr>
        <w:t xml:space="preserve">“Series and parallel circuits.”</w:t>
      </w:r>
      <w:r w:rsidDel="00000000" w:rsidR="00000000" w:rsidRPr="00000000">
        <w:rPr>
          <w:rtl w:val="0"/>
        </w:rPr>
        <w:t xml:space="preserve"> Have your instructor show you pictures of these two kinds of circuits.</w:t>
      </w:r>
    </w:p>
    <w:p w:rsidR="00000000" w:rsidDel="00000000" w:rsidP="00000000" w:rsidRDefault="00000000" w:rsidRPr="00000000" w14:paraId="00000021">
      <w:pPr>
        <w:numPr>
          <w:ilvl w:val="1"/>
          <w:numId w:val="1"/>
        </w:numPr>
        <w:spacing w:after="200" w:before="0" w:lineRule="auto"/>
        <w:ind w:left="1440" w:hanging="360"/>
      </w:pPr>
      <w:r w:rsidDel="00000000" w:rsidR="00000000" w:rsidRPr="00000000">
        <w:rPr>
          <w:rtl w:val="0"/>
        </w:rPr>
        <w:t xml:space="preserve">Build each kind of circuit. For each one, take a photo and draw a circuit diagram. </w:t>
      </w:r>
    </w:p>
    <w:p w:rsidR="00000000" w:rsidDel="00000000" w:rsidP="00000000" w:rsidRDefault="00000000" w:rsidRPr="00000000" w14:paraId="00000022">
      <w:pPr>
        <w:numPr>
          <w:ilvl w:val="1"/>
          <w:numId w:val="1"/>
        </w:numPr>
        <w:spacing w:after="200" w:before="0" w:lineRule="auto"/>
        <w:ind w:left="1440" w:hanging="360"/>
      </w:pPr>
      <w:r w:rsidDel="00000000" w:rsidR="00000000" w:rsidRPr="00000000">
        <w:rPr>
          <w:rtl w:val="0"/>
        </w:rPr>
        <w:t xml:space="preserve">Trace the flow of current from one side of the battery, through the circuit elements, and back to the other side of the battery. Draw this flow on your circuit diagram.</w:t>
      </w:r>
    </w:p>
    <w:p w:rsidR="00000000" w:rsidDel="00000000" w:rsidP="00000000" w:rsidRDefault="00000000" w:rsidRPr="00000000" w14:paraId="00000023">
      <w:pPr>
        <w:numPr>
          <w:ilvl w:val="1"/>
          <w:numId w:val="1"/>
        </w:numPr>
        <w:spacing w:after="200" w:lineRule="auto"/>
        <w:ind w:left="1440" w:hanging="360"/>
      </w:pPr>
      <w:r w:rsidDel="00000000" w:rsidR="00000000" w:rsidRPr="00000000">
        <w:rPr>
          <w:rtl w:val="0"/>
        </w:rPr>
        <w:t xml:space="preserve">Does the current split and rejoin along the circuit path? If so, represent this in your diagram.</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rFonts w:ascii="Lato" w:cs="Lato" w:eastAsia="Lato" w:hAnsi="Lato"/>
        <w:color w:val="2d3b45"/>
        <w:sz w:val="24"/>
        <w:szCs w:val="24"/>
        <w:u w:val="none"/>
      </w:rPr>
    </w:lvl>
    <w:lvl w:ilvl="1">
      <w:start w:val="1"/>
      <w:numFmt w:val="bullet"/>
      <w:lvlText w:val="●"/>
      <w:lvlJc w:val="left"/>
      <w:pPr>
        <w:ind w:left="1440" w:hanging="360"/>
      </w:pPr>
      <w:rPr>
        <w:rFonts w:ascii="Lato" w:cs="Lato" w:eastAsia="Lato" w:hAnsi="Lato"/>
        <w:color w:val="2d3b45"/>
        <w:sz w:val="24"/>
        <w:szCs w:val="24"/>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